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AC5C9E" w:rsidP="00AC5C9E">
      <w:pPr>
        <w:jc w:val="center"/>
        <w:rPr>
          <w:sz w:val="40"/>
          <w:szCs w:val="40"/>
        </w:rPr>
      </w:pPr>
      <w:r w:rsidRPr="00437D95">
        <w:rPr>
          <w:sz w:val="40"/>
          <w:szCs w:val="40"/>
        </w:rPr>
        <w:t>VY_34_INOVACE_</w:t>
      </w:r>
      <w:r w:rsidR="001117D2">
        <w:rPr>
          <w:sz w:val="40"/>
          <w:szCs w:val="40"/>
        </w:rPr>
        <w:t>47</w:t>
      </w:r>
      <w:r w:rsidRPr="00437D95">
        <w:rPr>
          <w:sz w:val="40"/>
          <w:szCs w:val="40"/>
        </w:rPr>
        <w:t>_</w:t>
      </w:r>
      <w:r w:rsidRPr="00437D95">
        <w:t xml:space="preserve"> </w:t>
      </w:r>
      <w:r w:rsidR="001117D2">
        <w:rPr>
          <w:sz w:val="40"/>
          <w:szCs w:val="40"/>
        </w:rPr>
        <w:t>Zálohování dat</w:t>
      </w:r>
      <w:r w:rsidR="00310EC2" w:rsidRPr="00437D95">
        <w:rPr>
          <w:sz w:val="40"/>
          <w:szCs w:val="40"/>
        </w:rPr>
        <w:t>-výklad</w:t>
      </w:r>
    </w:p>
    <w:p w:rsidR="00310EC2" w:rsidRPr="00ED53FD" w:rsidRDefault="001117D2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>
        <w:rPr>
          <w:rFonts w:asciiTheme="minorHAnsi" w:hAnsiTheme="minorHAnsi" w:cs="Arial"/>
          <w:bCs w:val="0"/>
          <w:color w:val="000000"/>
          <w:sz w:val="32"/>
          <w:szCs w:val="32"/>
        </w:rPr>
        <w:t>Záloha</w:t>
      </w:r>
    </w:p>
    <w:p w:rsidR="00DB60B2" w:rsidRPr="001117D2" w:rsidRDefault="001117D2" w:rsidP="001117D2">
      <w:pPr>
        <w:pStyle w:val="Bezmezer"/>
        <w:numPr>
          <w:ilvl w:val="0"/>
          <w:numId w:val="1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4106545</wp:posOffset>
            </wp:positionH>
            <wp:positionV relativeFrom="paragraph">
              <wp:posOffset>152400</wp:posOffset>
            </wp:positionV>
            <wp:extent cx="1987550" cy="2113280"/>
            <wp:effectExtent l="19050" t="0" r="0" b="0"/>
            <wp:wrapTight wrapText="bothSides">
              <wp:wrapPolygon edited="0">
                <wp:start x="10558" y="0"/>
                <wp:lineTo x="7453" y="0"/>
                <wp:lineTo x="4141" y="1752"/>
                <wp:lineTo x="4141" y="3115"/>
                <wp:lineTo x="-207" y="7399"/>
                <wp:lineTo x="-207" y="9541"/>
                <wp:lineTo x="4969" y="12462"/>
                <wp:lineTo x="4141" y="15382"/>
                <wp:lineTo x="4141" y="16161"/>
                <wp:lineTo x="7453" y="18692"/>
                <wp:lineTo x="12836" y="21418"/>
                <wp:lineTo x="14285" y="21418"/>
                <wp:lineTo x="14492" y="21418"/>
                <wp:lineTo x="20082" y="15772"/>
                <wp:lineTo x="21117" y="15382"/>
                <wp:lineTo x="20910" y="14603"/>
                <wp:lineTo x="19254" y="12462"/>
                <wp:lineTo x="20910" y="9346"/>
                <wp:lineTo x="21531" y="7204"/>
                <wp:lineTo x="21531" y="5063"/>
                <wp:lineTo x="20496" y="3894"/>
                <wp:lineTo x="12215" y="0"/>
                <wp:lineTo x="10558" y="0"/>
              </wp:wrapPolygon>
            </wp:wrapTight>
            <wp:docPr id="2" name="obrázek 1" descr="C:\Program Files\Microsoft Office\MEDIA\CAGCAT10\j0196400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C:\Program Files\Microsoft Office\MEDIA\CAGCAT10\j0196400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11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4BD4" w:rsidRPr="001117D2">
        <w:rPr>
          <w:rFonts w:ascii="Calibri" w:eastAsiaTheme="majorEastAsia" w:hAnsi="Calibri" w:cs="Arial"/>
          <w:color w:val="000000"/>
          <w:sz w:val="24"/>
          <w:szCs w:val="24"/>
        </w:rPr>
        <w:t>Kopie dat uložená na jiném datovém nosiči</w:t>
      </w:r>
    </w:p>
    <w:p w:rsidR="00DB60B2" w:rsidRPr="001117D2" w:rsidRDefault="00144BD4" w:rsidP="001117D2">
      <w:pPr>
        <w:pStyle w:val="Bezmezer"/>
        <w:numPr>
          <w:ilvl w:val="0"/>
          <w:numId w:val="1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>Je využívána v případě ztráty nebo poškození</w:t>
      </w:r>
    </w:p>
    <w:p w:rsidR="001117D2" w:rsidRDefault="001117D2" w:rsidP="001117D2">
      <w:pPr>
        <w:pStyle w:val="Bezmezer"/>
        <w:ind w:left="144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</w:p>
    <w:p w:rsidR="001117D2" w:rsidRPr="001117D2" w:rsidRDefault="001117D2" w:rsidP="001117D2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Nepravidelné zálohování</w:t>
      </w:r>
    </w:p>
    <w:p w:rsidR="00DB60B2" w:rsidRPr="001117D2" w:rsidRDefault="00144BD4" w:rsidP="001117D2">
      <w:pPr>
        <w:pStyle w:val="Bezmezer"/>
        <w:numPr>
          <w:ilvl w:val="0"/>
          <w:numId w:val="1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>např. v domácnostech</w:t>
      </w:r>
    </w:p>
    <w:p w:rsidR="001117D2" w:rsidRDefault="001117D2" w:rsidP="001117D2">
      <w:pPr>
        <w:pStyle w:val="Bezmezer"/>
        <w:ind w:left="144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</w:p>
    <w:p w:rsidR="001117D2" w:rsidRPr="001117D2" w:rsidRDefault="001117D2" w:rsidP="001117D2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Pravidelné podle rozvrhu </w:t>
      </w:r>
    </w:p>
    <w:p w:rsidR="00DB60B2" w:rsidRPr="001117D2" w:rsidRDefault="00144BD4" w:rsidP="001117D2">
      <w:pPr>
        <w:pStyle w:val="Bezmezer"/>
        <w:numPr>
          <w:ilvl w:val="0"/>
          <w:numId w:val="1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 xml:space="preserve">např. ve firmách </w:t>
      </w:r>
    </w:p>
    <w:p w:rsidR="00DB60B2" w:rsidRPr="001117D2" w:rsidRDefault="00144BD4" w:rsidP="001117D2">
      <w:pPr>
        <w:pStyle w:val="Bezmezer"/>
        <w:numPr>
          <w:ilvl w:val="0"/>
          <w:numId w:val="1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 xml:space="preserve">Zálohování dat </w:t>
      </w:r>
    </w:p>
    <w:p w:rsidR="00DB60B2" w:rsidRPr="001117D2" w:rsidRDefault="00144BD4" w:rsidP="001117D2">
      <w:pPr>
        <w:pStyle w:val="Bezmezer"/>
        <w:numPr>
          <w:ilvl w:val="0"/>
          <w:numId w:val="1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>Obvykle se používá specializovaný program</w:t>
      </w:r>
    </w:p>
    <w:p w:rsidR="00DB60B2" w:rsidRPr="001117D2" w:rsidRDefault="00144BD4" w:rsidP="001117D2">
      <w:pPr>
        <w:pStyle w:val="Bezmezer"/>
        <w:numPr>
          <w:ilvl w:val="0"/>
          <w:numId w:val="19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 xml:space="preserve">Proces zálohování dat klade velký důraz na rychlou obnovu  </w:t>
      </w:r>
    </w:p>
    <w:p w:rsidR="001117D2" w:rsidRDefault="001117D2" w:rsidP="001117D2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117D2" w:rsidRPr="00DE2C20" w:rsidRDefault="001117D2" w:rsidP="001117D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Typy zálohování</w:t>
      </w:r>
    </w:p>
    <w:p w:rsidR="001117D2" w:rsidRPr="001117D2" w:rsidRDefault="001117D2" w:rsidP="001117D2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Online</w:t>
      </w:r>
    </w:p>
    <w:p w:rsidR="00DB60B2" w:rsidRPr="001117D2" w:rsidRDefault="00144BD4" w:rsidP="001117D2">
      <w:pPr>
        <w:pStyle w:val="Bezmezer"/>
        <w:numPr>
          <w:ilvl w:val="0"/>
          <w:numId w:val="20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>Proces tvorby zálohy počítače za jeho běžného chodu.</w:t>
      </w:r>
    </w:p>
    <w:p w:rsidR="001117D2" w:rsidRDefault="001117D2" w:rsidP="001117D2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</w:p>
    <w:p w:rsidR="001117D2" w:rsidRPr="001117D2" w:rsidRDefault="001117D2" w:rsidP="001117D2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Offline</w:t>
      </w: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DB60B2" w:rsidRPr="001117D2" w:rsidRDefault="00144BD4" w:rsidP="001117D2">
      <w:pPr>
        <w:pStyle w:val="Bezmezer"/>
        <w:numPr>
          <w:ilvl w:val="0"/>
          <w:numId w:val="20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>Zálohování je prováděno mimo běžný provoz počítače</w:t>
      </w:r>
    </w:p>
    <w:p w:rsidR="00DB60B2" w:rsidRDefault="00144BD4" w:rsidP="001117D2">
      <w:pPr>
        <w:pStyle w:val="Bezmezer"/>
        <w:numPr>
          <w:ilvl w:val="0"/>
          <w:numId w:val="20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>Obvykle se provádí za pomoci zavedení speciálního média.</w:t>
      </w:r>
    </w:p>
    <w:p w:rsidR="001117D2" w:rsidRPr="001117D2" w:rsidRDefault="001117D2" w:rsidP="001117D2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117D2" w:rsidRPr="00DE2C20" w:rsidRDefault="001117D2" w:rsidP="001117D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Typy záloh</w:t>
      </w:r>
    </w:p>
    <w:p w:rsidR="00DB60B2" w:rsidRPr="001117D2" w:rsidRDefault="001117D2" w:rsidP="001117D2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4486275</wp:posOffset>
            </wp:positionH>
            <wp:positionV relativeFrom="paragraph">
              <wp:posOffset>131445</wp:posOffset>
            </wp:positionV>
            <wp:extent cx="1737995" cy="2921000"/>
            <wp:effectExtent l="19050" t="0" r="0" b="0"/>
            <wp:wrapTight wrapText="bothSides">
              <wp:wrapPolygon edited="0">
                <wp:start x="6629" y="0"/>
                <wp:lineTo x="4735" y="282"/>
                <wp:lineTo x="947" y="1831"/>
                <wp:lineTo x="-237" y="4226"/>
                <wp:lineTo x="0" y="6762"/>
                <wp:lineTo x="2131" y="9016"/>
                <wp:lineTo x="7103" y="11270"/>
                <wp:lineTo x="10654" y="13523"/>
                <wp:lineTo x="7339" y="20285"/>
                <wp:lineTo x="4735" y="20849"/>
                <wp:lineTo x="3788" y="21412"/>
                <wp:lineTo x="21545" y="21412"/>
                <wp:lineTo x="21545" y="21130"/>
                <wp:lineTo x="17757" y="20285"/>
                <wp:lineTo x="15863" y="15777"/>
                <wp:lineTo x="14442" y="13523"/>
                <wp:lineTo x="15626" y="11410"/>
                <wp:lineTo x="15626" y="11270"/>
                <wp:lineTo x="16573" y="9157"/>
                <wp:lineTo x="17046" y="6762"/>
                <wp:lineTo x="17520" y="4649"/>
                <wp:lineTo x="17520" y="4508"/>
                <wp:lineTo x="16336" y="2536"/>
                <wp:lineTo x="16336" y="1831"/>
                <wp:lineTo x="12311" y="282"/>
                <wp:lineTo x="10417" y="0"/>
                <wp:lineTo x="6629" y="0"/>
              </wp:wrapPolygon>
            </wp:wrapTight>
            <wp:docPr id="4" name="obrázek 2" descr="C:\Documents and Settings\Ondra\Local Settings\Temporary Internet Files\Content.IE5\39VBQN0S\MC900299997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C:\Documents and Settings\Ondra\Local Settings\Temporary Internet Files\Content.IE5\39VBQN0S\MC900299997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995" cy="292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4BD4" w:rsidRPr="001117D2">
        <w:rPr>
          <w:rFonts w:ascii="Calibri" w:eastAsiaTheme="majorEastAsia" w:hAnsi="Calibri" w:cs="Arial"/>
          <w:color w:val="000000"/>
          <w:sz w:val="24"/>
          <w:szCs w:val="24"/>
        </w:rPr>
        <w:t>Pro různé podmínky se používají různé strategie zálohování</w:t>
      </w:r>
    </w:p>
    <w:p w:rsidR="00DB60B2" w:rsidRPr="001117D2" w:rsidRDefault="00144BD4" w:rsidP="001117D2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 xml:space="preserve">Výběr je závislý na tom, jestli je potřeba se zálohami pracovat velmi často </w:t>
      </w:r>
    </w:p>
    <w:p w:rsidR="001117D2" w:rsidRDefault="001117D2" w:rsidP="001117D2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B60B2" w:rsidRPr="001117D2" w:rsidRDefault="00144BD4" w:rsidP="001117D2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Nestrukturovaná </w:t>
      </w:r>
    </w:p>
    <w:p w:rsidR="00DB60B2" w:rsidRPr="001117D2" w:rsidRDefault="00144BD4" w:rsidP="001117D2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>Tento způsob je nejjednodušší</w:t>
      </w:r>
    </w:p>
    <w:p w:rsidR="00DB60B2" w:rsidRPr="001117D2" w:rsidRDefault="00144BD4" w:rsidP="001117D2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>Není příliš oblíben u větších fire</w:t>
      </w:r>
      <w:r w:rsidR="001117D2">
        <w:rPr>
          <w:rFonts w:ascii="Calibri" w:eastAsiaTheme="majorEastAsia" w:hAnsi="Calibri" w:cs="Arial"/>
          <w:color w:val="000000"/>
          <w:sz w:val="24"/>
          <w:szCs w:val="24"/>
        </w:rPr>
        <w:t>m</w:t>
      </w:r>
      <w:r w:rsidRPr="001117D2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 </w:t>
      </w:r>
    </w:p>
    <w:p w:rsidR="001117D2" w:rsidRPr="001117D2" w:rsidRDefault="001117D2" w:rsidP="001117D2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Úložiště</w:t>
      </w:r>
    </w:p>
    <w:p w:rsidR="00DB60B2" w:rsidRPr="001117D2" w:rsidRDefault="00144BD4" w:rsidP="001117D2">
      <w:pPr>
        <w:pStyle w:val="Bezmezer"/>
        <w:numPr>
          <w:ilvl w:val="0"/>
          <w:numId w:val="1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>Větší množství disket</w:t>
      </w:r>
    </w:p>
    <w:p w:rsidR="00DB60B2" w:rsidRPr="001117D2" w:rsidRDefault="00144BD4" w:rsidP="001117D2">
      <w:pPr>
        <w:pStyle w:val="Bezmezer"/>
        <w:numPr>
          <w:ilvl w:val="0"/>
          <w:numId w:val="1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>CD</w:t>
      </w:r>
    </w:p>
    <w:p w:rsidR="00DB60B2" w:rsidRPr="001117D2" w:rsidRDefault="00144BD4" w:rsidP="001117D2">
      <w:pPr>
        <w:pStyle w:val="Bezmezer"/>
        <w:numPr>
          <w:ilvl w:val="0"/>
          <w:numId w:val="16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 xml:space="preserve">DVD </w:t>
      </w:r>
    </w:p>
    <w:p w:rsidR="001117D2" w:rsidRDefault="001117D2" w:rsidP="001117D2">
      <w:pPr>
        <w:pStyle w:val="Bezmezer"/>
        <w:ind w:left="144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B60B2" w:rsidRPr="001117D2" w:rsidRDefault="00144BD4" w:rsidP="001117D2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Úplná + Inkrementální </w:t>
      </w:r>
    </w:p>
    <w:p w:rsidR="00DB60B2" w:rsidRPr="001117D2" w:rsidRDefault="00144BD4" w:rsidP="001117D2">
      <w:pPr>
        <w:pStyle w:val="Bezmezer"/>
        <w:numPr>
          <w:ilvl w:val="0"/>
          <w:numId w:val="22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>Cíl: vytvořit více kopií zálohovaných dat vhodnějším způsobem</w:t>
      </w:r>
    </w:p>
    <w:p w:rsidR="00DB60B2" w:rsidRPr="001117D2" w:rsidRDefault="00144BD4" w:rsidP="001117D2">
      <w:pPr>
        <w:pStyle w:val="Bezmezer"/>
        <w:numPr>
          <w:ilvl w:val="0"/>
          <w:numId w:val="17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>Nejdříve je provedena úplná záloha všech dat</w:t>
      </w:r>
    </w:p>
    <w:p w:rsidR="00DB60B2" w:rsidRPr="001117D2" w:rsidRDefault="00144BD4" w:rsidP="001117D2">
      <w:pPr>
        <w:pStyle w:val="Bezmezer"/>
        <w:numPr>
          <w:ilvl w:val="0"/>
          <w:numId w:val="17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>Posléze je prováděna inkrementální záloha</w:t>
      </w:r>
    </w:p>
    <w:p w:rsidR="001117D2" w:rsidRDefault="001117D2" w:rsidP="001117D2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B60B2" w:rsidRPr="001117D2" w:rsidRDefault="00144BD4" w:rsidP="001117D2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Úplná + Rozdílová </w:t>
      </w:r>
    </w:p>
    <w:p w:rsidR="00DB60B2" w:rsidRPr="001117D2" w:rsidRDefault="00144BD4" w:rsidP="001117D2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 xml:space="preserve">Po úplné záloze se každá částečná záloha zachytí všechny soubory vytvořené nebo změněné od vytvoření úplné zálohy </w:t>
      </w:r>
    </w:p>
    <w:p w:rsidR="001117D2" w:rsidRDefault="001117D2" w:rsidP="001117D2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B60B2" w:rsidRPr="001117D2" w:rsidRDefault="00144BD4" w:rsidP="001117D2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Zrcadlová + Reverzně přírůstková </w:t>
      </w:r>
    </w:p>
    <w:p w:rsidR="00DB60B2" w:rsidRPr="001117D2" w:rsidRDefault="00144BD4" w:rsidP="001117D2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 xml:space="preserve">Každé zálohování se automaticky promítá do zrcadla a soubory, které byly změněny, jsou přesunuty do přírůstkové zálohy </w:t>
      </w:r>
    </w:p>
    <w:p w:rsidR="001117D2" w:rsidRDefault="001117D2" w:rsidP="001117D2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B60B2" w:rsidRPr="001117D2" w:rsidRDefault="00144BD4" w:rsidP="001117D2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Průběžná ochrana dat </w:t>
      </w:r>
    </w:p>
    <w:p w:rsidR="00DB60B2" w:rsidRPr="001117D2" w:rsidRDefault="00144BD4" w:rsidP="001117D2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 xml:space="preserve">Provádí se ukládáním bytů nebo celých bloků dat místo ukládání celých změněných souborů. </w:t>
      </w:r>
    </w:p>
    <w:p w:rsidR="001117D2" w:rsidRDefault="001117D2" w:rsidP="001117D2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B60B2" w:rsidRPr="001117D2" w:rsidRDefault="00144BD4" w:rsidP="001117D2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Úplná záloha systému </w:t>
      </w:r>
    </w:p>
    <w:p w:rsidR="00DB60B2" w:rsidRPr="001117D2" w:rsidRDefault="00144BD4" w:rsidP="001117D2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>Zálohuje obvykle celý počítač včetně operačního systému</w:t>
      </w:r>
    </w:p>
    <w:p w:rsidR="00DB60B2" w:rsidRPr="001117D2" w:rsidRDefault="00144BD4" w:rsidP="001117D2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>Vytváří obraz disku</w:t>
      </w:r>
    </w:p>
    <w:p w:rsidR="00DB60B2" w:rsidRPr="001117D2" w:rsidRDefault="00144BD4" w:rsidP="001117D2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117D2">
        <w:rPr>
          <w:rFonts w:ascii="Calibri" w:eastAsiaTheme="majorEastAsia" w:hAnsi="Calibri" w:cs="Arial"/>
          <w:color w:val="000000"/>
          <w:sz w:val="24"/>
          <w:szCs w:val="24"/>
        </w:rPr>
        <w:t>Je třeba specializovaný software</w:t>
      </w:r>
    </w:p>
    <w:p w:rsidR="00DB60B2" w:rsidRPr="001117D2" w:rsidRDefault="001117D2" w:rsidP="001117D2">
      <w:pPr>
        <w:pStyle w:val="Bezmezer"/>
        <w:numPr>
          <w:ilvl w:val="0"/>
          <w:numId w:val="2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N</w:t>
      </w:r>
      <w:r w:rsidR="00144BD4" w:rsidRPr="001117D2">
        <w:rPr>
          <w:rFonts w:ascii="Calibri" w:eastAsiaTheme="majorEastAsia" w:hAnsi="Calibri" w:cs="Arial"/>
          <w:color w:val="000000"/>
          <w:sz w:val="24"/>
          <w:szCs w:val="24"/>
        </w:rPr>
        <w:t>apř. </w:t>
      </w:r>
      <w:proofErr w:type="spellStart"/>
      <w:r w:rsidR="00144BD4" w:rsidRPr="001117D2">
        <w:rPr>
          <w:rFonts w:ascii="Calibri" w:eastAsiaTheme="majorEastAsia" w:hAnsi="Calibri" w:cs="Arial"/>
          <w:color w:val="000000"/>
          <w:sz w:val="24"/>
          <w:szCs w:val="24"/>
        </w:rPr>
        <w:t>Acronis</w:t>
      </w:r>
      <w:proofErr w:type="spellEnd"/>
      <w:r w:rsidR="00144BD4" w:rsidRPr="001117D2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  <w:proofErr w:type="spellStart"/>
      <w:r w:rsidR="00144BD4" w:rsidRPr="001117D2">
        <w:rPr>
          <w:rFonts w:ascii="Calibri" w:eastAsiaTheme="majorEastAsia" w:hAnsi="Calibri" w:cs="Arial"/>
          <w:color w:val="000000"/>
          <w:sz w:val="24"/>
          <w:szCs w:val="24"/>
        </w:rPr>
        <w:t>True</w:t>
      </w:r>
      <w:proofErr w:type="spellEnd"/>
      <w:r w:rsidR="00144BD4" w:rsidRPr="001117D2">
        <w:rPr>
          <w:rFonts w:ascii="Calibri" w:eastAsiaTheme="majorEastAsia" w:hAnsi="Calibri" w:cs="Arial"/>
          <w:color w:val="000000"/>
          <w:sz w:val="24"/>
          <w:szCs w:val="24"/>
        </w:rPr>
        <w:t xml:space="preserve"> Image </w:t>
      </w: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655320</wp:posOffset>
            </wp:positionH>
            <wp:positionV relativeFrom="paragraph">
              <wp:posOffset>175260</wp:posOffset>
            </wp:positionV>
            <wp:extent cx="4326890" cy="2885440"/>
            <wp:effectExtent l="19050" t="0" r="0" b="0"/>
            <wp:wrapTight wrapText="bothSides">
              <wp:wrapPolygon edited="0">
                <wp:start x="-95" y="0"/>
                <wp:lineTo x="-95" y="21391"/>
                <wp:lineTo x="21587" y="21391"/>
                <wp:lineTo x="21587" y="0"/>
                <wp:lineTo x="-95" y="0"/>
              </wp:wrapPolygon>
            </wp:wrapTight>
            <wp:docPr id="6" name="obrázek 3" descr="C:\Documents and Settings\Ondra\Local Settings\Temporary Internet Files\Content.IE5\39VBQN0S\MP900405004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 descr="C:\Documents and Settings\Ondra\Local Settings\Temporary Internet Files\Content.IE5\39VBQN0S\MP900405004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890" cy="2885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E2C20" w:rsidRDefault="00DE2C20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61726" w:rsidRDefault="00561726" w:rsidP="00561726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Zdroje:</w:t>
      </w:r>
    </w:p>
    <w:p w:rsidR="00000000" w:rsidRPr="00561726" w:rsidRDefault="008B3BEB" w:rsidP="00561726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1" w:history="1">
        <w:r w:rsidRPr="00561726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</w:t>
        </w:r>
      </w:hyperlink>
      <w:hyperlink r:id="rId12" w:history="1">
        <w:r w:rsidRPr="00561726">
          <w:rPr>
            <w:rStyle w:val="Hypertextovodkaz"/>
            <w:rFonts w:ascii="Calibri" w:eastAsiaTheme="majorEastAsia" w:hAnsi="Calibri" w:cs="Arial"/>
            <w:sz w:val="24"/>
            <w:szCs w:val="24"/>
          </w:rPr>
          <w:t>cs.wikipedia.org/wiki/Z%C3%A1lohov%C3%A1n%C3%AD_dat</w:t>
        </w:r>
      </w:hyperlink>
      <w:r w:rsidRPr="00561726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561726" w:rsidRDefault="008B3BEB" w:rsidP="00561726">
      <w:pPr>
        <w:pStyle w:val="Bezmezer"/>
        <w:numPr>
          <w:ilvl w:val="0"/>
          <w:numId w:val="2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61726">
        <w:rPr>
          <w:rFonts w:ascii="Calibri" w:eastAsiaTheme="majorEastAsia" w:hAnsi="Calibri" w:cs="Arial"/>
          <w:color w:val="000000"/>
          <w:sz w:val="24"/>
          <w:szCs w:val="24"/>
        </w:rPr>
        <w:t xml:space="preserve">Zdroje obrázků: MS Office Klipart </w:t>
      </w:r>
    </w:p>
    <w:p w:rsidR="00561726" w:rsidRDefault="00561726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sectPr w:rsidR="00561726" w:rsidSect="00F06881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BEB" w:rsidRDefault="008B3BEB" w:rsidP="00E228E4">
      <w:pPr>
        <w:spacing w:after="0" w:line="240" w:lineRule="auto"/>
      </w:pPr>
      <w:r>
        <w:separator/>
      </w:r>
    </w:p>
  </w:endnote>
  <w:endnote w:type="continuationSeparator" w:id="0">
    <w:p w:rsidR="008B3BEB" w:rsidRDefault="008B3BEB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BEB" w:rsidRDefault="008B3BEB" w:rsidP="00E228E4">
      <w:pPr>
        <w:spacing w:after="0" w:line="240" w:lineRule="auto"/>
      </w:pPr>
      <w:r>
        <w:separator/>
      </w:r>
    </w:p>
  </w:footnote>
  <w:footnote w:type="continuationSeparator" w:id="0">
    <w:p w:rsidR="008B3BEB" w:rsidRDefault="008B3BEB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608B0"/>
    <w:multiLevelType w:val="hybridMultilevel"/>
    <w:tmpl w:val="DF7C240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560B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9D0FE5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F7C228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37010C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0E4674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636B93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660D4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346113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E1A3C3A"/>
    <w:multiLevelType w:val="hybridMultilevel"/>
    <w:tmpl w:val="778E0E98"/>
    <w:lvl w:ilvl="0" w:tplc="59E661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0560B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9D0FE5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F7C228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37010C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0E4674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636B93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660D4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346113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14AC3618"/>
    <w:multiLevelType w:val="hybridMultilevel"/>
    <w:tmpl w:val="EC38AB7E"/>
    <w:lvl w:ilvl="0" w:tplc="AB1CE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A2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8EA7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8A3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F4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34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52E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EB64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602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16B436D3"/>
    <w:multiLevelType w:val="hybridMultilevel"/>
    <w:tmpl w:val="F290356C"/>
    <w:lvl w:ilvl="0" w:tplc="00DC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E543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51E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02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AB63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D12C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A40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7EE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9FA1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23787A9D"/>
    <w:multiLevelType w:val="hybridMultilevel"/>
    <w:tmpl w:val="6BE82F06"/>
    <w:lvl w:ilvl="0" w:tplc="3EE66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F9E3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7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4CD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102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2465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BF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17E1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032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5">
    <w:nsid w:val="23AC4442"/>
    <w:multiLevelType w:val="hybridMultilevel"/>
    <w:tmpl w:val="8FE838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20402D"/>
    <w:multiLevelType w:val="hybridMultilevel"/>
    <w:tmpl w:val="8B62A0B4"/>
    <w:lvl w:ilvl="0" w:tplc="C87AAC7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DD4134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548D3B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D7A926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3DC07B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0FA34E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22425B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6B83D1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88438F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39AC3DF8"/>
    <w:multiLevelType w:val="hybridMultilevel"/>
    <w:tmpl w:val="258AA53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60B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9D0FE5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F7C228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37010C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0E4674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636B93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660D4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346113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3D1B7B22"/>
    <w:multiLevelType w:val="hybridMultilevel"/>
    <w:tmpl w:val="1E12DA6C"/>
    <w:lvl w:ilvl="0" w:tplc="00DE892A">
      <w:start w:val="1"/>
      <w:numFmt w:val="bullet"/>
      <w:lvlText w:val=""/>
      <w:lvlJc w:val="left"/>
      <w:pPr>
        <w:tabs>
          <w:tab w:val="num" w:pos="1353"/>
        </w:tabs>
        <w:ind w:left="1353" w:hanging="360"/>
      </w:pPr>
      <w:rPr>
        <w:rFonts w:ascii="Wingdings 3" w:hAnsi="Wingdings 3" w:hint="default"/>
      </w:rPr>
    </w:lvl>
    <w:lvl w:ilvl="1" w:tplc="8CD8C25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2" w:tplc="E116C33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3" w:tplc="B2862E5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4" w:tplc="F7E6E94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5" w:tplc="5144ED3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6" w:tplc="B0CACB7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7" w:tplc="7DDCECC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  <w:lvl w:ilvl="8" w:tplc="61BCD4AE" w:tentative="1">
      <w:start w:val="1"/>
      <w:numFmt w:val="bullet"/>
      <w:lvlText w:val=""/>
      <w:lvlJc w:val="left"/>
      <w:pPr>
        <w:tabs>
          <w:tab w:val="num" w:pos="7200"/>
        </w:tabs>
        <w:ind w:left="7200" w:hanging="360"/>
      </w:pPr>
      <w:rPr>
        <w:rFonts w:ascii="Wingdings 3" w:hAnsi="Wingdings 3" w:hint="default"/>
      </w:rPr>
    </w:lvl>
  </w:abstractNum>
  <w:abstractNum w:abstractNumId="10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451A45"/>
    <w:multiLevelType w:val="hybridMultilevel"/>
    <w:tmpl w:val="E68288C8"/>
    <w:lvl w:ilvl="0" w:tplc="FE98A0D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896A3C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6560A1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44493C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685AF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AE4224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0787C5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F4E98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018DFB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4630504E"/>
    <w:multiLevelType w:val="hybridMultilevel"/>
    <w:tmpl w:val="0946FE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962C0B"/>
    <w:multiLevelType w:val="hybridMultilevel"/>
    <w:tmpl w:val="BB5AF074"/>
    <w:lvl w:ilvl="0" w:tplc="2690DF0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8FC5FE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B8E8ED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A3E836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ADA186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62A70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638886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482F9C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F2AB23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484012C2"/>
    <w:multiLevelType w:val="hybridMultilevel"/>
    <w:tmpl w:val="A4C82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B60F9E"/>
    <w:multiLevelType w:val="hybridMultilevel"/>
    <w:tmpl w:val="B5D2E630"/>
    <w:lvl w:ilvl="0" w:tplc="60E0C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A6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3924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70C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C6B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DEC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5F47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B10B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6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6">
    <w:nsid w:val="60CF40C4"/>
    <w:multiLevelType w:val="hybridMultilevel"/>
    <w:tmpl w:val="BC3CD32E"/>
    <w:lvl w:ilvl="0" w:tplc="1838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CFC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F18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67A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5ED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84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FE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93E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5C0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7">
    <w:nsid w:val="617759DC"/>
    <w:multiLevelType w:val="hybridMultilevel"/>
    <w:tmpl w:val="1B9C93F8"/>
    <w:lvl w:ilvl="0" w:tplc="FBAA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C026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2E4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EC8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B309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9843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EE6E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22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22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8">
    <w:nsid w:val="62DC4FF0"/>
    <w:multiLevelType w:val="hybridMultilevel"/>
    <w:tmpl w:val="C2D025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711F02"/>
    <w:multiLevelType w:val="hybridMultilevel"/>
    <w:tmpl w:val="6D000E2E"/>
    <w:lvl w:ilvl="0" w:tplc="55C846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E01444">
      <w:start w:val="1058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EDAB7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6E21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46A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80FB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F43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3E63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2A7A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7245AA"/>
    <w:multiLevelType w:val="hybridMultilevel"/>
    <w:tmpl w:val="8612E9E0"/>
    <w:lvl w:ilvl="0" w:tplc="D388BE4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70A58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29A165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BC0B9F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0E07BD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0A6DB8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E162DB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8BCB1C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AB807D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>
    <w:nsid w:val="69861186"/>
    <w:multiLevelType w:val="hybridMultilevel"/>
    <w:tmpl w:val="CC08FA5E"/>
    <w:lvl w:ilvl="0" w:tplc="B088E14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48A53E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5F493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4A2F89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C1869D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47E1CE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3DE49C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122AA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7CA0E7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>
    <w:nsid w:val="7358467A"/>
    <w:multiLevelType w:val="hybridMultilevel"/>
    <w:tmpl w:val="051C86B0"/>
    <w:lvl w:ilvl="0" w:tplc="ACB2D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BAA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538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C10F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57A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8CAE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8F0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D867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6C1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3">
    <w:nsid w:val="7B610494"/>
    <w:multiLevelType w:val="hybridMultilevel"/>
    <w:tmpl w:val="842CE9C0"/>
    <w:lvl w:ilvl="0" w:tplc="1BD0716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CFC555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64048A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C83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E00597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41C867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CEAE48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B7A90B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E40F5E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4">
    <w:nsid w:val="7B85721B"/>
    <w:multiLevelType w:val="hybridMultilevel"/>
    <w:tmpl w:val="8B1AD8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0"/>
  </w:num>
  <w:num w:numId="4">
    <w:abstractNumId w:val="4"/>
  </w:num>
  <w:num w:numId="5">
    <w:abstractNumId w:val="16"/>
  </w:num>
  <w:num w:numId="6">
    <w:abstractNumId w:val="2"/>
  </w:num>
  <w:num w:numId="7">
    <w:abstractNumId w:val="22"/>
  </w:num>
  <w:num w:numId="8">
    <w:abstractNumId w:val="17"/>
  </w:num>
  <w:num w:numId="9">
    <w:abstractNumId w:val="3"/>
  </w:num>
  <w:num w:numId="10">
    <w:abstractNumId w:val="15"/>
  </w:num>
  <w:num w:numId="11">
    <w:abstractNumId w:val="20"/>
  </w:num>
  <w:num w:numId="12">
    <w:abstractNumId w:val="13"/>
  </w:num>
  <w:num w:numId="13">
    <w:abstractNumId w:val="11"/>
  </w:num>
  <w:num w:numId="14">
    <w:abstractNumId w:val="23"/>
  </w:num>
  <w:num w:numId="15">
    <w:abstractNumId w:val="6"/>
  </w:num>
  <w:num w:numId="16">
    <w:abstractNumId w:val="9"/>
  </w:num>
  <w:num w:numId="17">
    <w:abstractNumId w:val="19"/>
  </w:num>
  <w:num w:numId="18">
    <w:abstractNumId w:val="1"/>
  </w:num>
  <w:num w:numId="19">
    <w:abstractNumId w:val="5"/>
  </w:num>
  <w:num w:numId="20">
    <w:abstractNumId w:val="18"/>
  </w:num>
  <w:num w:numId="21">
    <w:abstractNumId w:val="24"/>
  </w:num>
  <w:num w:numId="22">
    <w:abstractNumId w:val="12"/>
  </w:num>
  <w:num w:numId="23">
    <w:abstractNumId w:val="0"/>
  </w:num>
  <w:num w:numId="24">
    <w:abstractNumId w:val="8"/>
  </w:num>
  <w:num w:numId="25">
    <w:abstractNumId w:val="2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7D2"/>
    <w:rsid w:val="00111E03"/>
    <w:rsid w:val="00121B94"/>
    <w:rsid w:val="00144BD4"/>
    <w:rsid w:val="001B0E3D"/>
    <w:rsid w:val="00211873"/>
    <w:rsid w:val="002A2A46"/>
    <w:rsid w:val="002C1181"/>
    <w:rsid w:val="00310EC2"/>
    <w:rsid w:val="00341A28"/>
    <w:rsid w:val="003A30D2"/>
    <w:rsid w:val="003F1A73"/>
    <w:rsid w:val="00437D95"/>
    <w:rsid w:val="004E2300"/>
    <w:rsid w:val="00561726"/>
    <w:rsid w:val="0063041B"/>
    <w:rsid w:val="00646D52"/>
    <w:rsid w:val="007E2AA0"/>
    <w:rsid w:val="00811EB7"/>
    <w:rsid w:val="008B3BEB"/>
    <w:rsid w:val="009D501C"/>
    <w:rsid w:val="009E69BC"/>
    <w:rsid w:val="00A60A2D"/>
    <w:rsid w:val="00AA5C8D"/>
    <w:rsid w:val="00AC5C9E"/>
    <w:rsid w:val="00CE58C3"/>
    <w:rsid w:val="00DB60B2"/>
    <w:rsid w:val="00DE2C20"/>
    <w:rsid w:val="00E228E4"/>
    <w:rsid w:val="00E511CA"/>
    <w:rsid w:val="00ED53FD"/>
    <w:rsid w:val="00F019CF"/>
    <w:rsid w:val="00F06881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267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162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096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0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49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45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814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292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79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7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9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44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78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17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21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22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485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37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15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2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38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3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64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72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1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432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1026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9817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0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32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2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01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89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36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32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12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60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870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15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80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101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4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68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1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6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2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6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85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0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4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4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9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8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1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0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7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7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2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8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5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3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9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0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9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4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6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866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59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Z%C3%A1lohov%C3%A1n%C3%AD_da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iki/Z%C3%A1lohov%C3%A1n%C3%AD_da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ADF7DB-FFA7-436F-9858-D2CF6D7C6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2012-09-07T08:23:00Z</dcterms:created>
  <dcterms:modified xsi:type="dcterms:W3CDTF">2012-11-26T15:54:00Z</dcterms:modified>
</cp:coreProperties>
</file>